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367A">
        <w:rPr>
          <w:rFonts w:ascii="Arial" w:hAnsi="Arial" w:cs="Arial"/>
          <w:b/>
          <w:sz w:val="24"/>
          <w:szCs w:val="24"/>
        </w:rPr>
        <w:t>O que significam os itens da tabela de informação nutricional nos rótulos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 xml:space="preserve">Valor energético – é a energia produzida pelo nosso corpo proveniente dos carboidratos, proteínas e gorduras totais. Na rotulagem nutricional o valor energético é expresso em forma de quilocalorias (Kcal) e </w:t>
      </w:r>
      <w:proofErr w:type="spellStart"/>
      <w:r w:rsidRPr="00E2367A">
        <w:rPr>
          <w:rFonts w:ascii="Arial" w:hAnsi="Arial" w:cs="Arial"/>
          <w:sz w:val="24"/>
          <w:szCs w:val="24"/>
        </w:rPr>
        <w:t>quilojoules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(Kj) [...].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>Carboidratos – são os componentes dos alimentos cuja principal função é fornecer a energia para as células do corpo [...]. São encontrados em maior quantidade em massas, arroz, açúcar, mel, pães, farinhas, tubérculos (como batata, mandioca e inhame) e doces em geral.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>Proteínas – são componentes dos alimentos necessários para construção e manutenção dos nossos órgãos, tecidos e células. Encontramos nas carnes, ovos, leites e derivados, e nas leguminosas (feijões, soja e ervilha).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 xml:space="preserve">Gorduras totais – as gorduras são as principais fontes de energia do corpo e ajudam na absorção das vitaminas </w:t>
      </w:r>
      <w:proofErr w:type="gramStart"/>
      <w:r w:rsidRPr="00E2367A">
        <w:rPr>
          <w:rFonts w:ascii="Arial" w:hAnsi="Arial" w:cs="Arial"/>
          <w:sz w:val="24"/>
          <w:szCs w:val="24"/>
        </w:rPr>
        <w:t>A, D</w:t>
      </w:r>
      <w:proofErr w:type="gramEnd"/>
      <w:r w:rsidRPr="00E2367A">
        <w:rPr>
          <w:rFonts w:ascii="Arial" w:hAnsi="Arial" w:cs="Arial"/>
          <w:sz w:val="24"/>
          <w:szCs w:val="24"/>
        </w:rPr>
        <w:t xml:space="preserve">, E </w:t>
      </w:r>
      <w:proofErr w:type="spellStart"/>
      <w:r w:rsidRPr="00E2367A">
        <w:rPr>
          <w:rFonts w:ascii="Arial" w:hAnsi="Arial" w:cs="Arial"/>
          <w:sz w:val="24"/>
          <w:szCs w:val="24"/>
        </w:rPr>
        <w:t>e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K. as gorduras totais referem-se à soma de todos os tipos de gordura contratados em um alimento, tanto de origem animal quanto de origem vegetal.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>Gorduras saturadas – tipo de gordura presente em alimentos de origem animal. São exemplos: carnes, toucinho, pele de frango, queijos, leite integral, manteiga, requeijão, iogurte. O consumo desse tipo de gordura deve ser moderado [...].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 xml:space="preserve">Gorduras </w:t>
      </w:r>
      <w:proofErr w:type="spellStart"/>
      <w:r w:rsidRPr="00E2367A">
        <w:rPr>
          <w:rFonts w:ascii="Arial" w:hAnsi="Arial" w:cs="Arial"/>
          <w:i/>
          <w:sz w:val="24"/>
          <w:szCs w:val="24"/>
        </w:rPr>
        <w:t>trans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ou ácidos graxos </w:t>
      </w:r>
      <w:proofErr w:type="spellStart"/>
      <w:r w:rsidRPr="00E2367A">
        <w:rPr>
          <w:rFonts w:ascii="Arial" w:hAnsi="Arial" w:cs="Arial"/>
          <w:i/>
          <w:sz w:val="24"/>
          <w:szCs w:val="24"/>
        </w:rPr>
        <w:t>trans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– tipo de gordura encontrado em grandes quantidades em alimentos industrializados como as margarinas, cremes vegetais, biscoitos, sorvetes, </w:t>
      </w:r>
      <w:proofErr w:type="spellStart"/>
      <w:r w:rsidRPr="00E2367A">
        <w:rPr>
          <w:rFonts w:ascii="Arial" w:hAnsi="Arial" w:cs="Arial"/>
          <w:i/>
          <w:sz w:val="24"/>
          <w:szCs w:val="24"/>
        </w:rPr>
        <w:t>snacks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(salgadinhos prontos), produtos de panificação, alimentos fritos e lanches salgados que utilizam as gorduras vegetais hidrogenadas na sua preparação. </w:t>
      </w:r>
      <w:proofErr w:type="gramStart"/>
      <w:r w:rsidRPr="00E2367A">
        <w:rPr>
          <w:rFonts w:ascii="Arial" w:hAnsi="Arial" w:cs="Arial"/>
          <w:sz w:val="24"/>
          <w:szCs w:val="24"/>
        </w:rPr>
        <w:t>[...] Não</w:t>
      </w:r>
      <w:proofErr w:type="gramEnd"/>
      <w:r w:rsidRPr="00E2367A">
        <w:rPr>
          <w:rFonts w:ascii="Arial" w:hAnsi="Arial" w:cs="Arial"/>
          <w:sz w:val="24"/>
          <w:szCs w:val="24"/>
        </w:rPr>
        <w:t xml:space="preserve"> se deve consumir mais que 2 gramas de gordura </w:t>
      </w:r>
      <w:proofErr w:type="spellStart"/>
      <w:r w:rsidRPr="00E2367A">
        <w:rPr>
          <w:rFonts w:ascii="Arial" w:hAnsi="Arial" w:cs="Arial"/>
          <w:i/>
          <w:sz w:val="24"/>
          <w:szCs w:val="24"/>
        </w:rPr>
        <w:t>trans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por dia. [...] O nome </w:t>
      </w:r>
      <w:proofErr w:type="spellStart"/>
      <w:r w:rsidRPr="00E2367A">
        <w:rPr>
          <w:rFonts w:ascii="Arial" w:hAnsi="Arial" w:cs="Arial"/>
          <w:i/>
          <w:sz w:val="24"/>
          <w:szCs w:val="24"/>
        </w:rPr>
        <w:t>trans</w:t>
      </w:r>
      <w:proofErr w:type="spellEnd"/>
      <w:r w:rsidRPr="00E2367A">
        <w:rPr>
          <w:rFonts w:ascii="Arial" w:hAnsi="Arial" w:cs="Arial"/>
          <w:sz w:val="24"/>
          <w:szCs w:val="24"/>
        </w:rPr>
        <w:t xml:space="preserve"> é devido ao tipo de ligações químicas que esse tipo de gordura apresenta.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>Fibra alimentar – está presente em diversos tipos de alimento de origem vegetal, como frutas, hortaliças, feijões e alimentos integrais. A ingestão de fibras auxilia no funcionamento do intestino. Procure ingerir alimentos com alto %VD de fibras alimentares!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367A">
        <w:rPr>
          <w:rFonts w:ascii="Arial" w:hAnsi="Arial" w:cs="Arial"/>
          <w:sz w:val="24"/>
          <w:szCs w:val="24"/>
        </w:rPr>
        <w:t>Sódio – está presente no sal de cozinha e alimentos industrializados (salgadinhos de pacote, molhos prontos, embutidos, produtos enlatados com salmoura), devendo ser consumido com moderação, uma vez que seu consumo excessivo pode levar ao aumento da pressão arterial. [...]</w:t>
      </w:r>
    </w:p>
    <w:p w:rsidR="00E2367A" w:rsidRPr="00E2367A" w:rsidRDefault="00E2367A" w:rsidP="00E2367A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r w:rsidRPr="00E2367A">
        <w:rPr>
          <w:rFonts w:ascii="Arial" w:hAnsi="Arial" w:cs="Arial"/>
          <w:sz w:val="16"/>
          <w:szCs w:val="16"/>
        </w:rPr>
        <w:t xml:space="preserve">ANVISA. </w:t>
      </w:r>
      <w:r w:rsidRPr="00E2367A">
        <w:rPr>
          <w:rFonts w:ascii="Arial" w:hAnsi="Arial" w:cs="Arial"/>
          <w:b/>
          <w:sz w:val="16"/>
          <w:szCs w:val="16"/>
        </w:rPr>
        <w:t>Rotulagem nutricional obrigatória</w:t>
      </w:r>
      <w:r w:rsidRPr="00E2367A">
        <w:rPr>
          <w:rFonts w:ascii="Arial" w:hAnsi="Arial" w:cs="Arial"/>
          <w:sz w:val="16"/>
          <w:szCs w:val="16"/>
        </w:rPr>
        <w:t xml:space="preserve">. Manual de orientação aos consumidores. Brasília, DF: Ministério da Saúde: UnB, 2008. </w:t>
      </w:r>
    </w:p>
    <w:p w:rsidR="00DA7282" w:rsidRPr="00E2367A" w:rsidRDefault="00DA7282" w:rsidP="00E2367A">
      <w:pPr>
        <w:spacing w:after="120" w:line="240" w:lineRule="auto"/>
      </w:pPr>
      <w:bookmarkStart w:id="0" w:name="_GoBack"/>
      <w:bookmarkEnd w:id="0"/>
    </w:p>
    <w:sectPr w:rsidR="00DA7282" w:rsidRPr="00E23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7A"/>
    <w:rsid w:val="00DA7282"/>
    <w:rsid w:val="00E03D6E"/>
    <w:rsid w:val="00E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1484-5CE4-4B7E-8AA7-DFE43F7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</cp:revision>
  <dcterms:created xsi:type="dcterms:W3CDTF">2017-10-07T23:14:00Z</dcterms:created>
  <dcterms:modified xsi:type="dcterms:W3CDTF">2017-10-07T23:16:00Z</dcterms:modified>
</cp:coreProperties>
</file>